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Федеральным законом от 27.10.2025 N 389-ФЗ "О внесении изменений в Кодекс Российской Федерации об административных правонарушениях" усилена административная ответственность за нарушение законодательства о теплоснабжении.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  <w:highlight w:val="white"/>
        </w:rPr>
        <w:t>В том числе изложена в новой редакции статья 9.24 КоАП РФ "Нарушение законодательства о теплоснабжении".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  <w:highlight w:val="white"/>
        </w:rPr>
        <w:t xml:space="preserve">В частности, </w:t>
      </w:r>
      <w:r>
        <w:rPr>
          <w:rFonts w:ascii="Times New Roman" w:hAnsi="Times New Roman"/>
          <w:sz w:val="24"/>
          <w:highlight w:val="white"/>
        </w:rPr>
        <w:t>неустранение</w:t>
      </w:r>
      <w:r>
        <w:rPr>
          <w:rFonts w:ascii="Times New Roman" w:hAnsi="Times New Roman"/>
          <w:sz w:val="24"/>
          <w:highlight w:val="white"/>
        </w:rPr>
        <w:t xml:space="preserve"> лицами, указанными в пунктах 3 - 5 части 1 статьи 20 Федерального закона "О теплоснабжении", выявленных нарушений, перечисленных в акте, содержащем оценку обеспечения готовности к отопительному периоду, в установленные сроки повлечет предупреждение или наложение штрафа на граждан в размере 500 рублей; на должностных лиц - от 5 тысяч до 10 тысяч рублей; на юридических лиц - от 20 тысяч до 40 тысяч рублей.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444444"/>
          <w:sz w:val="24"/>
        </w:rPr>
      </w:pPr>
    </w:p>
    <w:p w14:paraId="03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ConsPlusNormal"/>
    <w:link w:val="Style_10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0_ch" w:type="character">
    <w:name w:val="ConsPlusNormal"/>
    <w:link w:val="Style_10"/>
    <w:rPr>
      <w:rFonts w:ascii="Times New Roman" w:hAnsi="Times New Roman"/>
      <w:sz w:val="24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1"/>
    <w:next w:val="Style_13"/>
    <w:link w:val="Style_12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2_ch" w:type="character">
    <w:name w:val="heading 1"/>
    <w:basedOn w:val="Style_1_ch"/>
    <w:link w:val="Style_12"/>
    <w:rPr>
      <w:rFonts w:ascii="Liberation Serif" w:hAnsi="Liberation Serif"/>
      <w:b w:val="1"/>
      <w:sz w:val="4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Normal (Web)"/>
    <w:basedOn w:val="Style_1"/>
    <w:link w:val="Style_18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8_ch" w:type="character">
    <w:name w:val="Normal (Web)"/>
    <w:basedOn w:val="Style_1_ch"/>
    <w:link w:val="Style_18"/>
    <w:rPr>
      <w:rFonts w:ascii="Times New Roman" w:hAnsi="Times New Roman"/>
      <w:sz w:val="24"/>
    </w:rPr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header"/>
    <w:basedOn w:val="Style_1"/>
    <w:link w:val="Style_20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0_ch" w:type="character">
    <w:name w:val="header"/>
    <w:basedOn w:val="Style_1_ch"/>
    <w:link w:val="Style_20"/>
  </w:style>
  <w:style w:styleId="Style_21" w:type="paragraph">
    <w:name w:val="toc 8"/>
    <w:next w:val="Style_1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13" w:type="paragraph">
    <w:name w:val="Text body"/>
    <w:basedOn w:val="Style_1"/>
    <w:link w:val="Style_13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3_ch" w:type="character">
    <w:name w:val="Text body"/>
    <w:basedOn w:val="Style_1_ch"/>
    <w:link w:val="Style_13"/>
    <w:rPr>
      <w:rFonts w:ascii="Liberation Serif" w:hAnsi="Liberation Serif"/>
      <w:sz w:val="24"/>
    </w:rPr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2026-02-12T07:36:53Z</dcterms:modified>
</cp:coreProperties>
</file>